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F4" w:rsidRDefault="00B642F4">
      <w:pPr>
        <w:spacing w:after="0" w:line="240" w:lineRule="auto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ab/>
        <w:t xml:space="preserve">На основу члана 33. став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. Закона о безбедности у железничком саобраћају („Службени гласник РС”, број 41/18),</w:t>
      </w:r>
    </w:p>
    <w:p w:rsidR="00B642F4" w:rsidRDefault="00B642F4">
      <w:pPr>
        <w:spacing w:after="0" w:line="240" w:lineRule="auto"/>
        <w:jc w:val="both"/>
      </w:pPr>
    </w:p>
    <w:p w:rsidR="00B642F4" w:rsidRDefault="00B642F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hr-HR"/>
        </w:rPr>
        <w:tab/>
        <w:t>Вршилац дужности директора Дирекције за железнице доноси</w:t>
      </w:r>
    </w:p>
    <w:p w:rsidR="00B642F4" w:rsidRDefault="00B642F4">
      <w:pPr>
        <w:spacing w:after="0" w:line="240" w:lineRule="auto"/>
        <w:jc w:val="both"/>
      </w:pP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hr-HR" w:eastAsia="hr-HR"/>
        </w:rPr>
      </w:pPr>
    </w:p>
    <w:p w:rsidR="00B642F4" w:rsidRDefault="00B642F4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hr-HR"/>
        </w:rPr>
        <w:t>ПРАВИЛНИК</w:t>
      </w:r>
    </w:p>
    <w:p w:rsidR="00B642F4" w:rsidRDefault="00B642F4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O УСЛОВИ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hr-HR"/>
        </w:rPr>
        <w:t>МА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hr-HR"/>
        </w:rPr>
        <w:t xml:space="preserve">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>ОБАВЉА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hr-HR"/>
        </w:rPr>
        <w:t>ЊЕ ПОСЛОВА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ОДРЖАВАЊ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hr-HR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hr-HR" w:eastAsia="hr-HR"/>
        </w:rPr>
        <w:t xml:space="preserve"> ПОДСИСТЕМА ЕНЕРГИЈ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 w:eastAsia="hr-HR"/>
        </w:rPr>
        <w:t>А</w:t>
      </w:r>
    </w:p>
    <w:p w:rsidR="00B642F4" w:rsidRDefault="00B642F4">
      <w:pPr>
        <w:shd w:val="clear" w:color="auto" w:fill="FFFFFF"/>
        <w:spacing w:after="0" w:line="240" w:lineRule="auto"/>
        <w:jc w:val="center"/>
      </w:pPr>
    </w:p>
    <w:p w:rsidR="00B642F4" w:rsidRDefault="00B642F4">
      <w:pPr>
        <w:shd w:val="clear" w:color="auto" w:fill="FFFFFF"/>
        <w:spacing w:after="0" w:line="240" w:lineRule="auto"/>
        <w:jc w:val="center"/>
      </w:pPr>
    </w:p>
    <w:p w:rsidR="00B642F4" w:rsidRDefault="00B64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</w:p>
    <w:p w:rsidR="00B642F4" w:rsidRDefault="00B642F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hr-HR"/>
        </w:rPr>
        <w:t>Члан 1.</w:t>
      </w:r>
    </w:p>
    <w:p w:rsidR="00B642F4" w:rsidRDefault="00B642F4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Овим правилником ближе се прописују услови који се односе на стручност, техничку опремљеност и покриће за грађанску одговорност које испуњава управљач железничке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инфрaструктуре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или други привредни субјект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RS"/>
        </w:rPr>
        <w:t>који може обављати послове одржавања подсистема енергија.</w:t>
      </w:r>
    </w:p>
    <w:p w:rsidR="00B642F4" w:rsidRDefault="00B642F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 xml:space="preserve">     </w:t>
      </w:r>
    </w:p>
    <w:p w:rsidR="00B642F4" w:rsidRDefault="00B642F4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lang w:val="sr-Cyrl-RS" w:eastAsia="sr-Latn-RS"/>
        </w:rPr>
        <w:t>Члан 2.</w:t>
      </w:r>
    </w:p>
    <w:p w:rsidR="00B642F4" w:rsidRDefault="00B642F4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Услови који се односе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на стручност, техничку опремљеност и покриће за грађанску одговорност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управљача железничке инфраструктуре или другог привредног субјекта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обавља послове одржавања подсистема енергија су:</w:t>
      </w:r>
    </w:p>
    <w:p w:rsidR="00B642F4" w:rsidRDefault="00B642F4">
      <w:pPr>
        <w:numPr>
          <w:ilvl w:val="0"/>
          <w:numId w:val="1"/>
        </w:numPr>
        <w:tabs>
          <w:tab w:val="left" w:pos="990"/>
        </w:tabs>
        <w:spacing w:after="200" w:line="240" w:lineRule="auto"/>
        <w:ind w:left="0" w:firstLine="720"/>
        <w:contextualSpacing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да је осигуран код осигуравајућег друштва за штету коју би обављањем делатности могао учинити наручиоцу услуге;</w:t>
      </w:r>
    </w:p>
    <w:p w:rsidR="00B642F4" w:rsidRDefault="00B642F4">
      <w:pPr>
        <w:numPr>
          <w:ilvl w:val="0"/>
          <w:numId w:val="1"/>
        </w:numPr>
        <w:tabs>
          <w:tab w:val="left" w:pos="990"/>
        </w:tabs>
        <w:spacing w:after="200" w:line="240" w:lineRule="auto"/>
        <w:ind w:left="0" w:firstLine="720"/>
        <w:contextualSpacing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да има потребан број квалификованог особља запосленог или ангажованог ван радног односа, у зависности од врсте радова на одржавању датих у Прилогу 1 – ВРСТЕ РАДОВА НА ПОСЛОВИМА ОДРЖАВАЊА ПОДСИСТЕМА ЕНЕРГИЈА, који је одштампан уз овај правилник и чини његов саставни део, и то:</w:t>
      </w:r>
    </w:p>
    <w:p w:rsidR="00B642F4" w:rsidRDefault="00B642F4">
      <w:pPr>
        <w:numPr>
          <w:ilvl w:val="0"/>
          <w:numId w:val="2"/>
        </w:numPr>
        <w:tabs>
          <w:tab w:val="left" w:pos="900"/>
          <w:tab w:val="left" w:pos="990"/>
          <w:tab w:val="left" w:pos="1080"/>
        </w:tabs>
        <w:spacing w:after="200" w:line="240" w:lineRule="auto"/>
        <w:ind w:left="0" w:firstLine="720"/>
        <w:contextualSpacing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најмање једног дипломираног инжењера електротехнике - област енергетика, са најмање пет година радног искуства на пројектовању, изградњи или одржавању подсистема енергија;</w:t>
      </w:r>
    </w:p>
    <w:p w:rsidR="00B642F4" w:rsidRDefault="00B642F4">
      <w:pPr>
        <w:numPr>
          <w:ilvl w:val="0"/>
          <w:numId w:val="2"/>
        </w:numPr>
        <w:tabs>
          <w:tab w:val="left" w:pos="900"/>
          <w:tab w:val="left" w:pos="990"/>
          <w:tab w:val="left" w:pos="1080"/>
        </w:tabs>
        <w:spacing w:after="200" w:line="240" w:lineRule="auto"/>
        <w:ind w:left="0" w:firstLine="720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најмање једно лице са завршеном средњом школом електро смера, са најмање три године радног искуства на одржавању подсистема енергија;</w:t>
      </w:r>
    </w:p>
    <w:p w:rsidR="00B642F4" w:rsidRDefault="00B642F4">
      <w:pPr>
        <w:numPr>
          <w:ilvl w:val="0"/>
          <w:numId w:val="1"/>
        </w:numPr>
        <w:tabs>
          <w:tab w:val="left" w:pos="990"/>
        </w:tabs>
        <w:spacing w:after="200" w:line="240" w:lineRule="auto"/>
        <w:ind w:left="0" w:firstLine="720"/>
        <w:contextualSpacing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да лица из тачке 2) овог члана испуњавају  захтеве у вези са стручном оспособљеношћу и здравственом способношћу прописане законом којим се уређује безбедност у железничком саобраћају; остали запослени и лица ангажована ван радног односа која не испуњавају захтеве у вези са стручном оспособљеношћу и здравственом способношћу прописане законом којим се уређује безбедност у железничком саобраћају, обављају послове на  одржавању подсистема енергија само уз надзор лица које испуњава те захтеве;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B642F4" w:rsidRDefault="00B642F4">
      <w:pPr>
        <w:numPr>
          <w:ilvl w:val="0"/>
          <w:numId w:val="1"/>
        </w:numPr>
        <w:tabs>
          <w:tab w:val="left" w:pos="990"/>
        </w:tabs>
        <w:spacing w:after="200" w:line="240" w:lineRule="auto"/>
        <w:ind w:left="0" w:firstLine="720"/>
        <w:contextualSpacing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располаж</w:t>
      </w:r>
      <w:proofErr w:type="spellEnd"/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одговарајућом механизацијом, опремом, мерним инструментима, алатима и материјалима у зависности од врсте, обима и сложености послова које обавља;</w:t>
      </w:r>
    </w:p>
    <w:p w:rsidR="00B642F4" w:rsidRDefault="00B642F4">
      <w:pPr>
        <w:numPr>
          <w:ilvl w:val="0"/>
          <w:numId w:val="1"/>
        </w:numPr>
        <w:tabs>
          <w:tab w:val="left" w:pos="990"/>
        </w:tabs>
        <w:spacing w:after="200" w:line="240" w:lineRule="auto"/>
        <w:ind w:left="0" w:firstLine="720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да је мерна опрема контролисана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прописом којим се уређују врсте мерила које подлежу законској контроли;</w:t>
      </w:r>
    </w:p>
    <w:p w:rsidR="00B642F4" w:rsidRDefault="00B642F4">
      <w:pPr>
        <w:numPr>
          <w:ilvl w:val="0"/>
          <w:numId w:val="1"/>
        </w:numPr>
        <w:tabs>
          <w:tab w:val="left" w:pos="990"/>
        </w:tabs>
        <w:spacing w:after="200" w:line="240" w:lineRule="auto"/>
        <w:ind w:left="0" w:firstLine="720"/>
        <w:contextualSpacing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да је опремљен потребном количином преносних сигнала који се користе приликом одржавања контактне мреже.</w:t>
      </w:r>
    </w:p>
    <w:p w:rsidR="00B642F4" w:rsidRDefault="00B642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2F4" w:rsidRDefault="00B642F4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3.</w:t>
      </w:r>
    </w:p>
    <w:p w:rsidR="00B642F4" w:rsidRDefault="00B642F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Ступањем на снагу овог правилника престаје да важи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Прaвилник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o условима за обављање одржавања подсистема енергија („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Службeни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гласник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РСˮ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број 61/16).</w:t>
      </w:r>
    </w:p>
    <w:p w:rsidR="00B642F4" w:rsidRDefault="00B642F4">
      <w:pPr>
        <w:spacing w:after="0" w:line="240" w:lineRule="auto"/>
        <w:jc w:val="both"/>
      </w:pPr>
    </w:p>
    <w:p w:rsidR="00B642F4" w:rsidRDefault="00B642F4">
      <w:pPr>
        <w:spacing w:after="0" w:line="240" w:lineRule="auto"/>
        <w:jc w:val="both"/>
      </w:pPr>
    </w:p>
    <w:p w:rsidR="00B642F4" w:rsidRDefault="00B6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</w:p>
    <w:p w:rsidR="00B642F4" w:rsidRDefault="00B642F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Члан 4.</w:t>
      </w:r>
    </w:p>
    <w:p w:rsidR="00B642F4" w:rsidRDefault="00B642F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hr-HR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hr-HR"/>
        </w:rPr>
        <w:tab/>
        <w:t xml:space="preserve">Овај правилник ступа на снагу осмог дана од дана објављивања у „Службеном гласнику Републике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hr-HR"/>
        </w:rPr>
        <w:t>Србијеˮ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hr-HR"/>
        </w:rPr>
        <w:t>.</w:t>
      </w:r>
    </w:p>
    <w:p w:rsidR="00B642F4" w:rsidRDefault="00B642F4">
      <w:pPr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642F4" w:rsidRDefault="00B642F4">
      <w:pPr>
        <w:spacing w:after="0" w:line="240" w:lineRule="auto"/>
        <w:ind w:right="525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1B8C">
        <w:rPr>
          <w:rFonts w:ascii="Times New Roman" w:eastAsia="Times New Roman" w:hAnsi="Times New Roman" w:cs="Times New Roman"/>
          <w:sz w:val="24"/>
          <w:szCs w:val="24"/>
          <w:lang w:val="sr-Cyrl-RS"/>
        </w:rPr>
        <w:t>340-1193/2020</w:t>
      </w:r>
    </w:p>
    <w:p w:rsidR="00B642F4" w:rsidRDefault="00B642F4">
      <w:pPr>
        <w:spacing w:after="0" w:line="24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642F4" w:rsidRDefault="00B642F4">
      <w:pPr>
        <w:spacing w:after="0" w:line="240" w:lineRule="auto"/>
        <w:ind w:right="52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Београду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1B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03. новембра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2020.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642F4" w:rsidRDefault="00B642F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                                                                                              Вршилац дужности директора</w:t>
      </w: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B642F4" w:rsidRDefault="00B642F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Лазар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Мосуровић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</w:t>
      </w: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642F4" w:rsidRDefault="00B642F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                                                                                                 </w:t>
      </w: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B642F4" w:rsidRDefault="00B642F4">
      <w:pPr>
        <w:sectPr w:rsidR="00B642F4">
          <w:footerReference w:type="default" r:id="rId7"/>
          <w:footerReference w:type="first" r:id="rId8"/>
          <w:pgSz w:w="11906" w:h="16838"/>
          <w:pgMar w:top="1134" w:right="1134" w:bottom="1134" w:left="1134" w:header="720" w:footer="635" w:gutter="0"/>
          <w:cols w:space="720"/>
          <w:titlePg/>
          <w:docGrid w:linePitch="360" w:charSpace="4096"/>
        </w:sectPr>
      </w:pPr>
    </w:p>
    <w:p w:rsidR="00B642F4" w:rsidRDefault="00B642F4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lastRenderedPageBreak/>
        <w:t>ПРИЛОГ 1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hr-HR"/>
        </w:rPr>
        <w:t>.</w:t>
      </w: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:rsidR="00B642F4" w:rsidRDefault="00B64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</w:pPr>
    </w:p>
    <w:p w:rsidR="00B642F4" w:rsidRDefault="00B642F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         ВРСТЕ РАДОВА НА ПОСЛОВИМА ОДРЖАВАЊА  ПОДСИСТЕМА ЕНЕРГИЈА</w:t>
      </w: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</w:p>
    <w:p w:rsidR="00B642F4" w:rsidRDefault="00B642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hr-HR"/>
        </w:rPr>
      </w:pPr>
    </w:p>
    <w:p w:rsidR="00B642F4" w:rsidRDefault="00B642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2F4" w:rsidRDefault="00B642F4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Радови на пословима одржавања подсистема енергија обухватају:</w:t>
      </w:r>
    </w:p>
    <w:p w:rsidR="00B642F4" w:rsidRDefault="00B642F4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1) одржавање контактне мреже; </w:t>
      </w:r>
    </w:p>
    <w:p w:rsidR="00B642F4" w:rsidRDefault="00B642F4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2) одржавање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електровучних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подстаниц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 w:eastAsia="hr-HR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 и постројења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секционисање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 xml:space="preserve">; </w:t>
      </w:r>
    </w:p>
    <w:p w:rsidR="00B642F4" w:rsidRDefault="00B642F4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3) одржавање постројења за даљинско управљање;</w:t>
      </w:r>
    </w:p>
    <w:p w:rsidR="00B642F4" w:rsidRDefault="00B642F4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t>4) одржавање погонских електроенергетских постројења.</w:t>
      </w:r>
    </w:p>
    <w:p w:rsidR="00B642F4" w:rsidRDefault="00B64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642F4" w:rsidRDefault="00B642F4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642F4" w:rsidRDefault="00B642F4"/>
    <w:p w:rsidR="00B642F4" w:rsidRDefault="00B642F4"/>
    <w:p w:rsidR="00B642F4" w:rsidRDefault="00B642F4"/>
    <w:sectPr w:rsidR="00B642F4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20" w:footer="635" w:gutter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89" w:rsidRDefault="00FD7D89">
      <w:pPr>
        <w:spacing w:after="0" w:line="240" w:lineRule="auto"/>
      </w:pPr>
      <w:r>
        <w:separator/>
      </w:r>
    </w:p>
  </w:endnote>
  <w:endnote w:type="continuationSeparator" w:id="0">
    <w:p w:rsidR="00FD7D89" w:rsidRDefault="00FD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78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F4" w:rsidRDefault="00B642F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A84F54">
      <w:rPr>
        <w:noProof/>
      </w:rPr>
      <w:t>2</w:t>
    </w:r>
    <w:r>
      <w:fldChar w:fldCharType="end"/>
    </w:r>
  </w:p>
  <w:p w:rsidR="00B642F4" w:rsidRDefault="00B64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F4" w:rsidRDefault="00B642F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F4" w:rsidRDefault="00B642F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F4" w:rsidRDefault="00B642F4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B642F4" w:rsidRDefault="00B642F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2F4" w:rsidRDefault="00B642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89" w:rsidRDefault="00FD7D89">
      <w:pPr>
        <w:spacing w:after="0" w:line="240" w:lineRule="auto"/>
      </w:pPr>
      <w:r>
        <w:separator/>
      </w:r>
    </w:p>
  </w:footnote>
  <w:footnote w:type="continuationSeparator" w:id="0">
    <w:p w:rsidR="00FD7D89" w:rsidRDefault="00FD7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/>
        <w:sz w:val="24"/>
        <w:szCs w:val="24"/>
        <w:lang w:val="sr-Cyrl-RS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  <w:sz w:val="24"/>
        <w:szCs w:val="24"/>
        <w:lang w:val="sr-Cyrl-R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val="sr-Cyrl-RS" w:eastAsia="hr-HR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  <w:lang w:val="sr-Cyrl-RS" w:eastAsia="hr-HR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  <w:lang w:val="sr-Cyrl-RS" w:eastAsia="hr-HR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  <w:lang w:val="sr-Cyrl-RS" w:eastAsia="hr-HR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  <w:lang w:val="sr-Cyrl-RS" w:eastAsia="hr-HR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  <w:lang w:val="sr-Cyrl-RS" w:eastAsia="hr-HR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  <w:lang w:val="sr-Cyrl-RS" w:eastAsia="hr-HR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  <w:lang w:val="sr-Cyrl-RS" w:eastAsia="hr-HR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  <w:lang w:val="sr-Cyrl-RS" w:eastAsia="hr-HR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8C"/>
    <w:rsid w:val="004E6920"/>
    <w:rsid w:val="00A84F54"/>
    <w:rsid w:val="00B642F4"/>
    <w:rsid w:val="00C32EF5"/>
    <w:rsid w:val="00E11B8C"/>
    <w:rsid w:val="00F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CCA22477-6C2E-4FDC-B345-3BAFDEE7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 w:cs="font278"/>
      <w:kern w:val="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imes New Roman"/>
      <w:sz w:val="24"/>
      <w:szCs w:val="24"/>
      <w:lang w:val="sr-Cyrl-RS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sz w:val="24"/>
      <w:szCs w:val="24"/>
      <w:lang w:val="sr-Cyrl-RS" w:eastAsia="hr-HR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Dragojevic</dc:creator>
  <cp:keywords/>
  <cp:lastModifiedBy>Ksenija Dunjić Pavlović</cp:lastModifiedBy>
  <cp:revision>2</cp:revision>
  <cp:lastPrinted>2020-11-03T11:00:00Z</cp:lastPrinted>
  <dcterms:created xsi:type="dcterms:W3CDTF">2023-03-10T12:53:00Z</dcterms:created>
  <dcterms:modified xsi:type="dcterms:W3CDTF">2023-03-10T12:53:00Z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