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8253CE">
        <w:rPr>
          <w:rFonts w:ascii="Times New Roman" w:eastAsiaTheme="minorEastAsia" w:hAnsi="Times New Roman" w:cs="Times New Roman"/>
          <w:sz w:val="24"/>
          <w:szCs w:val="24"/>
        </w:rPr>
        <w:t>На основу члана 56. став 1. Закона о безбедности у железничком саобраћају („Службени гласник РС”, број 41/18),</w:t>
      </w:r>
    </w:p>
    <w:p w:rsidR="00DE76C2" w:rsidRPr="008253CE" w:rsidRDefault="00DE76C2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DE76C2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В</w:t>
      </w:r>
      <w:r w:rsidR="008253CE" w:rsidRPr="008253CE">
        <w:rPr>
          <w:rFonts w:ascii="Times New Roman" w:eastAsiaTheme="minorEastAsia" w:hAnsi="Times New Roman" w:cs="Times New Roman"/>
          <w:sz w:val="24"/>
          <w:szCs w:val="24"/>
        </w:rPr>
        <w:t>ршилац дужности директора Дирекције за железнице доноси</w:t>
      </w:r>
    </w:p>
    <w:p w:rsidR="008253CE" w:rsidRPr="008253CE" w:rsidRDefault="008253CE" w:rsidP="008253C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53CE" w:rsidRPr="008253CE" w:rsidRDefault="008253CE" w:rsidP="008253CE">
      <w:pPr>
        <w:spacing w:after="0" w:line="240" w:lineRule="auto"/>
        <w:ind w:right="-2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53CE" w:rsidRPr="008253CE" w:rsidRDefault="008253CE" w:rsidP="008253C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253CE" w:rsidRPr="008253CE" w:rsidRDefault="008253CE" w:rsidP="008253C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ПРАВИЛНИК</w:t>
      </w:r>
    </w:p>
    <w:p w:rsidR="008253CE" w:rsidRPr="008253CE" w:rsidRDefault="008253CE" w:rsidP="008253C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О УСЛОВИМА КОЈЕ МОРАЈУ ИСПУЊАВАТИ РАДИОНИЦЕ </w:t>
      </w:r>
    </w:p>
    <w:p w:rsidR="008253CE" w:rsidRPr="008253CE" w:rsidRDefault="008253CE" w:rsidP="008253C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ЗА ОДРЖАВАЊЕ ЖЕЛЕЗНИЧКИХ ВОЗИЛА</w:t>
      </w:r>
    </w:p>
    <w:p w:rsidR="008253CE" w:rsidRPr="008253CE" w:rsidRDefault="008253CE" w:rsidP="008253CE">
      <w:pPr>
        <w:spacing w:before="60" w:after="0" w:line="240" w:lineRule="auto"/>
        <w:ind w:right="-2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Предмет уређивањa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Овим правилником прописују се услови које </w:t>
      </w:r>
      <w:r w:rsidR="00F4642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морају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испуњава</w:t>
      </w:r>
      <w:r w:rsidR="00F46425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радионице за одржавање железничких возила.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 xml:space="preserve">Општи услови </w:t>
      </w:r>
      <w:r w:rsidR="00F46425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за </w:t>
      </w: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радионице за одржавање железничких возила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2.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Општи услови које морају испуњавати радионице за одржавање железничких возила, у зависности од типа возила, обима и врсте радова на одржавању, су: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су регистровани привредни субјекти или се организационо налазе у саставу привредног субјекта који је регистрован у Агенцији за привредне регистре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и имају полису осигурања код осигуравајућег друштва;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акт о организацији послова;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систем управљања документима;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систем за праћење утицаја одржавања на безбедност и поузданост железничких возила у саобраћају;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систем набавке резервних делова, материјала и пружањa услуга одржавања;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запослене са одговарајућом стручном спремом;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потребну инфраструктуру и техничку опремљеност;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имају потребну техничку документацију и прописане технолошке поступке за одржавање железничких возила;</w:t>
      </w:r>
    </w:p>
    <w:p w:rsidR="008253CE" w:rsidRPr="008253CE" w:rsidRDefault="008253CE" w:rsidP="00DE76C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да располажу одговарајућом мерном, испитном и контролном опремом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D74907" w:rsidRDefault="008253CE" w:rsidP="00D7490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да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имају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способност обављања послова одржавања </w:t>
      </w:r>
      <w:r w:rsidR="00EC164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према типу возила за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обим и врсту радова за које се тражи сертификат.  </w:t>
      </w:r>
    </w:p>
    <w:p w:rsidR="00D74907" w:rsidRDefault="00D74907" w:rsidP="00D7490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D74907" w:rsidRDefault="008253CE" w:rsidP="00D74907">
      <w:pPr>
        <w:tabs>
          <w:tab w:val="left" w:pos="993"/>
          <w:tab w:val="left" w:pos="1134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74907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>О</w:t>
      </w:r>
      <w:r w:rsidRPr="00D74907">
        <w:rPr>
          <w:rFonts w:ascii="Times New Roman" w:eastAsiaTheme="minorEastAsia" w:hAnsi="Times New Roman" w:cs="Times New Roman"/>
          <w:bCs/>
          <w:sz w:val="24"/>
          <w:szCs w:val="24"/>
        </w:rPr>
        <w:t>сигурање</w:t>
      </w:r>
    </w:p>
    <w:p w:rsidR="008253CE" w:rsidRPr="008253CE" w:rsidRDefault="008253CE" w:rsidP="00D74907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3.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је осигурана код осигуравајућег друштва или се организационо налази у саставу привредног субјекта који је осигуран код осигуравајућег друштва за цело раздобље важења сертификата од одговорности за штету коју би обављањем делатности на одржавању железничких возила и делова железничких возила могла проузроковати наручиоцу услуге.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Акт о организацији послова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4.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поседује интерни акт којим је одређена унутрашња организација и шема, и којим су описане главне пословне активности и систематизација радних места са описима послова и радних задатака.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Организациона шема треба да буде у складу с</w:t>
      </w:r>
      <w:r w:rsidR="00DB721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инфраструктурним и техничким могућностима радионице за одржавање железничких возила, типом возила која се одржавају, врстом и сложеношћу послова одржавања.</w:t>
      </w:r>
    </w:p>
    <w:p w:rsidR="008253CE" w:rsidRPr="005D144C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 xml:space="preserve">Систем </w:t>
      </w:r>
      <w:r w:rsidRPr="005D144C">
        <w:rPr>
          <w:rFonts w:ascii="Times New Roman" w:eastAsiaTheme="minorEastAsia" w:hAnsi="Times New Roman" w:cs="Times New Roman"/>
          <w:bCs/>
          <w:sz w:val="24"/>
          <w:szCs w:val="24"/>
        </w:rPr>
        <w:t>управљања документима</w:t>
      </w:r>
    </w:p>
    <w:p w:rsidR="008253CE" w:rsidRPr="005D144C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144C">
        <w:rPr>
          <w:rFonts w:ascii="Times New Roman" w:eastAsiaTheme="minorEastAsia" w:hAnsi="Times New Roman" w:cs="Times New Roman"/>
          <w:bCs/>
          <w:sz w:val="24"/>
          <w:szCs w:val="24"/>
        </w:rPr>
        <w:t>Члан 5.</w:t>
      </w:r>
    </w:p>
    <w:p w:rsidR="008253CE" w:rsidRPr="005D144C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D144C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води податке о извршеним радовима на одржавању железничких возила и све техничке податке о железничким возилима који су од значаја за безбедност саобраћаја, употребу и одржавање возила.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5819">
        <w:rPr>
          <w:rFonts w:ascii="Times New Roman" w:eastAsiaTheme="minorEastAsia" w:hAnsi="Times New Roman" w:cs="Times New Roman"/>
          <w:sz w:val="24"/>
          <w:szCs w:val="24"/>
        </w:rPr>
        <w:t xml:space="preserve">Да би </w:t>
      </w:r>
      <w:r w:rsidR="009E5819">
        <w:rPr>
          <w:rFonts w:ascii="Times New Roman" w:eastAsiaTheme="minorEastAsia" w:hAnsi="Times New Roman" w:cs="Times New Roman"/>
          <w:sz w:val="24"/>
          <w:szCs w:val="24"/>
          <w:lang w:val="sr-Cyrl-RS"/>
        </w:rPr>
        <w:t>подаци</w:t>
      </w:r>
      <w:r w:rsidR="009E5819">
        <w:rPr>
          <w:rFonts w:ascii="Times New Roman" w:eastAsiaTheme="minorEastAsia" w:hAnsi="Times New Roman" w:cs="Times New Roman"/>
          <w:sz w:val="24"/>
          <w:szCs w:val="24"/>
        </w:rPr>
        <w:t xml:space="preserve"> из става 1. овог члана били потпуни и доказиви</w:t>
      </w:r>
      <w:r w:rsidRPr="009E5819">
        <w:rPr>
          <w:rFonts w:ascii="Times New Roman" w:eastAsiaTheme="minorEastAsia" w:hAnsi="Times New Roman" w:cs="Times New Roman"/>
          <w:sz w:val="24"/>
          <w:szCs w:val="24"/>
        </w:rPr>
        <w:t xml:space="preserve">, радионица за одржавање железничких возила </w:t>
      </w:r>
      <w:r w:rsidR="00F96EC9">
        <w:rPr>
          <w:rFonts w:ascii="Times New Roman" w:eastAsiaTheme="minorEastAsia" w:hAnsi="Times New Roman" w:cs="Times New Roman"/>
          <w:sz w:val="24"/>
          <w:szCs w:val="24"/>
          <w:lang w:val="sr-Cyrl-RS"/>
        </w:rPr>
        <w:t>их</w:t>
      </w:r>
      <w:r w:rsidR="00F96EC9" w:rsidRPr="009E581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E5819">
        <w:rPr>
          <w:rFonts w:ascii="Times New Roman" w:eastAsiaTheme="minorEastAsia" w:hAnsi="Times New Roman" w:cs="Times New Roman"/>
          <w:sz w:val="24"/>
          <w:szCs w:val="24"/>
        </w:rPr>
        <w:t>чува у складу са прописима којима се уређују начин и рокови чувања архивске грађе.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има утврђене начине комуникације са имаоцем </w:t>
      </w:r>
      <w:r w:rsidR="00DB721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возила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односно лицем задуженим за одржавање, како би се осигурао приступ подацима о употреби железничких возила и брза и јасна размена информација битних за процес и ток одржавања возила.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Систем за праћење утицаја одржавања на безбедност и поузданост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6.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прикупља информације које омогућавају да се на железничким возилима изврше одговарајуће оправке на основу сазнања везаних за безбедност и поузданост железничког саобраћаја.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обавештава имаоца </w:t>
      </w:r>
      <w:r w:rsidR="00DB721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возила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и лице задужено за одржавање о уоченим неправилностима које су последица скривених недостатака или конструктиве грешке на железничком возилу, подсистему, склопу, уређају, опреми и деловима.</w:t>
      </w:r>
    </w:p>
    <w:p w:rsidR="008253CE" w:rsidRPr="008253CE" w:rsidRDefault="008253CE" w:rsidP="008253CE">
      <w:pPr>
        <w:spacing w:before="360" w:after="240" w:line="240" w:lineRule="auto"/>
        <w:ind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Систем набавке резервних делова, материјала и услуга одржавања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7.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има дефинисан систем набавке склопова, делова, материјала и пружања услуга одржавања који осигурава прописан квалитет у складу с</w:t>
      </w:r>
      <w:r w:rsidR="0093263E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прописаним захтевима безбедности железничког саобраћаја.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Техничка документација и технолошки поступци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8.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поседује потребну техничку документацију и технолошке поступке за одржавање железничких возила и делова железничких возила у складу са законима и подзаконским актима, техничком документацијом произвођача, техничким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спецификацијама интероперабилности, SRPS/ЕN стандардима и објавама </w:t>
      </w:r>
      <w:r w:rsidR="00E21C5E">
        <w:rPr>
          <w:rFonts w:ascii="Times New Roman" w:eastAsiaTheme="minorEastAsia" w:hAnsi="Times New Roman" w:cs="Times New Roman"/>
          <w:sz w:val="24"/>
          <w:szCs w:val="24"/>
          <w:lang w:val="sr-Cyrl-RS"/>
        </w:rPr>
        <w:t>М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еђународне железничке уније (UIC). 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У случају да радионица за одржавање железничких возила не поседује потребну техничку документацију, лице задужено за одржавање железничког возила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је доставља уз захтев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за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одржавањем.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Стручна оспособљеност запослених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9.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Радионица за одржавање железничких возила има потребан број стручно оспособљених запослених са пуним радним временом, у складу са типом возила које одржава,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врстом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и сложеношћу послова одржавања, и то:</w:t>
      </w:r>
    </w:p>
    <w:p w:rsidR="008253CE" w:rsidRPr="008253CE" w:rsidRDefault="008253CE" w:rsidP="00DE76C2">
      <w:pPr>
        <w:numPr>
          <w:ilvl w:val="0"/>
          <w:numId w:val="2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најмање једног дипломираног машинског инжењера са најмање три године радног искуства на пословима пројектовања или одржавања возила;</w:t>
      </w:r>
    </w:p>
    <w:p w:rsidR="008253CE" w:rsidRPr="008253CE" w:rsidRDefault="008253CE" w:rsidP="00DE76C2">
      <w:pPr>
        <w:numPr>
          <w:ilvl w:val="0"/>
          <w:numId w:val="2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најмање једног машинског техничара са најмање две године радног искуства на пословима одржавања возила;</w:t>
      </w:r>
    </w:p>
    <w:p w:rsidR="008253CE" w:rsidRPr="008253CE" w:rsidRDefault="008253CE" w:rsidP="00DE76C2">
      <w:pPr>
        <w:numPr>
          <w:ilvl w:val="0"/>
          <w:numId w:val="2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најмање једног дипломираног инжењера електротехнике са најмање три годин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е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радног искуства на пословима пројектовања или одржавања возила;</w:t>
      </w:r>
    </w:p>
    <w:p w:rsidR="008253CE" w:rsidRPr="008253CE" w:rsidRDefault="008253CE" w:rsidP="00DE76C2">
      <w:pPr>
        <w:numPr>
          <w:ilvl w:val="0"/>
          <w:numId w:val="2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најмање једног електротехничара са најмање две године радног искуства на пословима одржавања возила;</w:t>
      </w:r>
    </w:p>
    <w:p w:rsidR="008253CE" w:rsidRPr="008253CE" w:rsidRDefault="008253CE" w:rsidP="00DE76C2">
      <w:pPr>
        <w:numPr>
          <w:ilvl w:val="0"/>
          <w:numId w:val="2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најмање једног </w:t>
      </w:r>
      <w:r w:rsidR="00F62E0C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запосленог</w:t>
      </w:r>
      <w:r w:rsidR="00F62E0C"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са завршеним специјалистичким курсом за одржавање и испитивање виталних кочних уређаја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Ако се радионица из става 1. овог члана бави </w:t>
      </w:r>
      <w:r w:rsidR="00F62E0C" w:rsidRPr="00F62E0C">
        <w:rPr>
          <w:rFonts w:ascii="Times New Roman" w:eastAsiaTheme="minorEastAsia" w:hAnsi="Times New Roman" w:cs="Times New Roman"/>
          <w:sz w:val="24"/>
          <w:szCs w:val="24"/>
        </w:rPr>
        <w:t xml:space="preserve">само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одржавањем теретних кола,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није потребно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да има запосленог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из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става 1. тачка 3) овог члана.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Инфраструктурна и техничка опремљеност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10.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 има инфраструктурну и техничку опремљеност прилагођену врсти и сложености послова одржавања према типу железничког возила.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Инфраструктурна и техничка опремљеност омогућава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поуздано и квалитетно извршење технолошког поступка одржавања.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0070C0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Техничке инсталације и поступци који се користе у погонима радионица за одржавање железничких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возила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омогућавају сигуран рад и не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представљају опасност за здравље и безбедност запослених, а сметње за околину не прелазе дозвољене границе</w:t>
      </w:r>
      <w:r w:rsidRPr="008253CE">
        <w:rPr>
          <w:rFonts w:ascii="Times New Roman" w:eastAsiaTheme="minorEastAsia" w:hAnsi="Times New Roman" w:cs="Times New Roman"/>
          <w:color w:val="0070C0"/>
          <w:sz w:val="24"/>
          <w:szCs w:val="24"/>
        </w:rPr>
        <w:t>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Мерна, испитна и контролна опрема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11.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за одржавање железничких возила, у зависности од технолошког поступка одржавања железничког возила, располаже мерном, испитном и контролном опремом.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Мерна, испитна и контролна опрема контролише се у складу са прописом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врстама мерила кој</w:t>
      </w:r>
      <w:r w:rsidR="0093263E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подлежу законској контроли.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Мерна, испитна и контролна опрема задовољава класе тачности за поједина мерења и испитивања током одржавања.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lastRenderedPageBreak/>
        <w:t>Специјализоване радионице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12.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Специјализоване радионице за одржавање железничких возила су радионице које се баве одржавањем подсистема, склопова, уређаја и опреме од посебног значаја за безбедност железничког саобраћаја, које обављају: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заваривачке радове; 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сандука, постоља сандука и рамова обртних постоља;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осовинских склопова;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вучних и одбојних уређаја;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аутоматског, полуаутоматског и помоћног квачила;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елемената вешања и огибљења;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уређаја кочнице;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ваздушних резервоара;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ауто-стоп уређаја, ЕТCS уређаја и уређаја будности;</w:t>
      </w:r>
    </w:p>
    <w:p w:rsidR="008253CE" w:rsidRPr="008253CE" w:rsidRDefault="008253CE" w:rsidP="008253CE">
      <w:pPr>
        <w:numPr>
          <w:ilvl w:val="0"/>
          <w:numId w:val="1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одржавање брзиномера и региструјућих уређаја.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Специјализоване радионице из става 1. овог члана, поред општих услова из чл</w:t>
      </w:r>
      <w:r w:rsidR="00DE76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2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76C2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8.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и чл</w:t>
      </w:r>
      <w:r w:rsidR="00DE76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10. и 11.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овог правилника, испуњавају и посебне услове прописане чл</w:t>
      </w:r>
      <w:r w:rsidR="00DE76C2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13 </w:t>
      </w:r>
      <w:r w:rsidR="00DE76C2">
        <w:rPr>
          <w:rFonts w:ascii="Times New Roman" w:eastAsiaTheme="minorEastAsia" w:hAnsi="Times New Roman" w:cs="Times New Roman"/>
          <w:sz w:val="24"/>
          <w:szCs w:val="24"/>
          <w:lang w:val="sr-Cyrl-RS"/>
        </w:rPr>
        <w:t>-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22. овог правилника.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обављање заваривачких радова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13.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која обавља заваривачке радове на железничким возилима има потребне уређаје за обављање заваривања траженог квалитета.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поред запосленог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из члана 9. </w:t>
      </w:r>
      <w:r w:rsid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1. тачка 1</w:t>
      </w:r>
      <w:r w:rsidR="007B2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овог правилника,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има следеће запослене:</w:t>
      </w:r>
    </w:p>
    <w:p w:rsidR="008253CE" w:rsidRPr="008253CE" w:rsidRDefault="008253CE" w:rsidP="000A5E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одговорно лице за заваривање – инжењера заваривања у звању најмање инжењера техничке струке, који је завршио одговарајућу специјалистичку обуку и који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одређује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технологију заваривања и надзире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обученост</w:t>
      </w:r>
      <w:r w:rsidRPr="008253CE">
        <w:rPr>
          <w:rFonts w:ascii="Times New Roman" w:eastAsiaTheme="minorEastAsia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заваривача специјализоване радионице;</w:t>
      </w:r>
    </w:p>
    <w:p w:rsidR="008253CE" w:rsidRPr="008253CE" w:rsidRDefault="008253CE" w:rsidP="000A5E90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најмање једног специјалисту за контролу заварених спојева неком од метода без разарања материјала са уверењем о стручној оспособљености издатим од акредитованог тела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област испитивања материјала методом без разарања;</w:t>
      </w:r>
    </w:p>
    <w:p w:rsidR="008A777B" w:rsidRPr="000A5E90" w:rsidRDefault="008253CE" w:rsidP="009208A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најмање два сертификована заваривача.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Заваривачке радове могу обављати само запослени који поседују уверење о стручној оспособљености издато од акредитованог тела за област заваривања.                </w:t>
      </w:r>
    </w:p>
    <w:p w:rsid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Радионица из става 1. овог члана има техничку документацију и технолошке поступке за извођење заваривачких радова која је израђена у складу са SRPS EN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стандардима од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Latn-RS"/>
        </w:rPr>
        <w:t xml:space="preserve">15085-1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до 15085-5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којима се уређује заваривање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железничких возила, као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и апарате за заваривање са важећим уверењима о исправности, које издаје акредитованo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тело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A777B" w:rsidRPr="008253CE" w:rsidRDefault="008A777B" w:rsidP="002D6393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сандука, постоља сандука и рамова oбртних постоља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14.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Специјализована радионица за одржавање сандука, постоља сандука и рамова обртних постоља има потребну инфраструктуру, техничку опремљеност и потребне уређаје и алате за заваривање компоненти сандука, постоља сандука и рамова обртних постоља који омогућавају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lastRenderedPageBreak/>
        <w:t>квалитетно обављање послова на обради лимова и профила, заваривању, термичкој обради, испитивању заварених спојева и димензионој контроли.</w:t>
      </w:r>
    </w:p>
    <w:p w:rsidR="008253CE" w:rsidRPr="008A777B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поред запослених из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члана 9. 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1. тач</w:t>
      </w:r>
      <w:r w:rsidR="007B2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7B2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7B232D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овог правилника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има следеће запослене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</w:p>
    <w:p w:rsidR="008253CE" w:rsidRPr="008A777B" w:rsidRDefault="008A777B" w:rsidP="000A5E90">
      <w:p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1) </w:t>
      </w:r>
      <w:r w:rsidR="008253CE" w:rsidRPr="008A777B">
        <w:rPr>
          <w:rFonts w:ascii="Times New Roman" w:eastAsiaTheme="minorEastAsia" w:hAnsi="Times New Roman" w:cs="Times New Roman"/>
          <w:sz w:val="24"/>
          <w:szCs w:val="24"/>
        </w:rPr>
        <w:t>одговорно лице за заваривање – инжењера заваривања у звању најмање инжењера техничке струке, који је завршио одговарајућу специјалистичку обуку и који одређује технологију заваривања и надзире обученост заваривача специјализоване радионице;</w:t>
      </w:r>
    </w:p>
    <w:p w:rsidR="000A5E90" w:rsidRDefault="008A777B" w:rsidP="000A5E90">
      <w:p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2) </w:t>
      </w:r>
      <w:r w:rsidR="008253CE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нај</w:t>
      </w:r>
      <w:r w:rsidR="008253CE" w:rsidRPr="008A777B">
        <w:rPr>
          <w:rFonts w:ascii="Times New Roman" w:eastAsiaTheme="minorEastAsia" w:hAnsi="Times New Roman" w:cs="Times New Roman"/>
          <w:sz w:val="24"/>
          <w:szCs w:val="24"/>
        </w:rPr>
        <w:t>мање једног специјалисту за контролу заварених спојева неком од метода без разарања материјала са уверењем о стручној оспособљености издатим од акредитованог тела за област испитивања материјала методом без разарања;</w:t>
      </w:r>
    </w:p>
    <w:p w:rsidR="008253CE" w:rsidRPr="008A777B" w:rsidRDefault="008A777B" w:rsidP="000A5E90">
      <w:pPr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3) </w:t>
      </w:r>
      <w:r w:rsidR="008253CE" w:rsidRPr="008A777B">
        <w:rPr>
          <w:rFonts w:ascii="Times New Roman" w:eastAsiaTheme="minorEastAsia" w:hAnsi="Times New Roman" w:cs="Times New Roman"/>
          <w:sz w:val="24"/>
          <w:szCs w:val="24"/>
        </w:rPr>
        <w:t>најмање два сертификована заваривача.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осовинских склопова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15.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осовинских склопова има:</w:t>
      </w:r>
    </w:p>
    <w:p w:rsidR="008253CE" w:rsidRPr="008253CE" w:rsidRDefault="008253CE" w:rsidP="00DA373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машине и опрему за навлачење/скидање</w:t>
      </w:r>
      <w:r w:rsidR="00AB30A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делова осовинског склопа;</w:t>
      </w:r>
    </w:p>
    <w:p w:rsidR="008253CE" w:rsidRPr="008253CE" w:rsidRDefault="008253CE" w:rsidP="00DA373E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машине и опрему за машинску и завршну обраду точкова и осовина осовинског склопа;</w:t>
      </w:r>
    </w:p>
    <w:p w:rsidR="008253CE" w:rsidRPr="008253CE" w:rsidRDefault="008253CE" w:rsidP="004D26F4">
      <w:pPr>
        <w:numPr>
          <w:ilvl w:val="0"/>
          <w:numId w:val="5"/>
        </w:numPr>
        <w:tabs>
          <w:tab w:val="left" w:pos="1036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уређај за навлачење/скидање лежишта;</w:t>
      </w:r>
    </w:p>
    <w:p w:rsidR="008253CE" w:rsidRPr="008253CE" w:rsidRDefault="008253CE" w:rsidP="004D26F4">
      <w:pPr>
        <w:numPr>
          <w:ilvl w:val="0"/>
          <w:numId w:val="5"/>
        </w:numPr>
        <w:tabs>
          <w:tab w:val="left" w:pos="1036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мерила или мерне инструменте за мерење елемената осовинског склопа;</w:t>
      </w:r>
    </w:p>
    <w:p w:rsidR="008253CE" w:rsidRPr="008253CE" w:rsidRDefault="008253CE" w:rsidP="004D26F4">
      <w:pPr>
        <w:numPr>
          <w:ilvl w:val="0"/>
          <w:numId w:val="5"/>
        </w:numPr>
        <w:tabs>
          <w:tab w:val="left" w:pos="1036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уређај или одговарајући опремљен простор за прање и одмашћивање делова осовинског склопа;</w:t>
      </w:r>
    </w:p>
    <w:p w:rsidR="008253CE" w:rsidRPr="008253CE" w:rsidRDefault="008253CE" w:rsidP="004D26F4">
      <w:pPr>
        <w:numPr>
          <w:ilvl w:val="0"/>
          <w:numId w:val="5"/>
        </w:numPr>
        <w:tabs>
          <w:tab w:val="left" w:pos="1036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машину за уравнотежење маса осовинског склопа, за брзине преко 120 km/h;</w:t>
      </w:r>
    </w:p>
    <w:p w:rsidR="008A777B" w:rsidRPr="008A777B" w:rsidRDefault="008253CE" w:rsidP="004D26F4">
      <w:pPr>
        <w:numPr>
          <w:ilvl w:val="0"/>
          <w:numId w:val="5"/>
        </w:numPr>
        <w:tabs>
          <w:tab w:val="left" w:pos="1036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опрему за контролу осовина и точкова неком од метода без разарања материјала</w:t>
      </w:r>
      <w:r w:rsidR="004D26F4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8253CE" w:rsidRPr="008A777B" w:rsidRDefault="008253CE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Радионица из става 1. овог члана,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поред запослених из члана 9. 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овог правилника, има 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запосленог најмање једног специјалисту за контролу осовина и точкова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неком од метода без разарања материјала са уверењем о стручној оспособљености издатим од акредитованог тела за  област испитивања материјала методом без разарања.</w:t>
      </w:r>
    </w:p>
    <w:p w:rsidR="008253CE" w:rsidRPr="008253CE" w:rsidRDefault="008253CE" w:rsidP="008A777B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Мерна опрема пробница еталонира се у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оцену усаглашености у области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ета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ло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нирања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следивост резултата мерења до еталона Републике Србије или међународних еталона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на период од годину дана. </w:t>
      </w:r>
    </w:p>
    <w:p w:rsidR="008253CE" w:rsidRPr="008253CE" w:rsidRDefault="008253CE" w:rsidP="003F51F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машина за навлачење/скидање точкова осовинских склопова врши се на пет година.</w:t>
      </w:r>
    </w:p>
    <w:p w:rsidR="008253CE" w:rsidRPr="008253CE" w:rsidRDefault="008253CE" w:rsidP="00A33FDB">
      <w:pPr>
        <w:spacing w:before="360" w:after="240" w:line="240" w:lineRule="auto"/>
        <w:ind w:left="567" w:right="567" w:hanging="425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вучних и одбојних уређаја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16.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за одржавање вучних и одбојних уређаја има:</w:t>
      </w:r>
    </w:p>
    <w:p w:rsidR="008253CE" w:rsidRPr="008253CE" w:rsidRDefault="008253CE" w:rsidP="004D26F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уређај или одговарајуће опремљен простор за прање и одмашћивање вучних и одбојних уређаја;</w:t>
      </w:r>
    </w:p>
    <w:p w:rsidR="008253CE" w:rsidRDefault="008253CE" w:rsidP="004D26F4">
      <w:pPr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пробницу за испитивање одбојника и вучног уређаја, која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је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атестирана и има могућност аутоматског генерисања радног дијаграма одбојника.</w:t>
      </w:r>
    </w:p>
    <w:p w:rsidR="00A33FDB" w:rsidRPr="008253CE" w:rsidRDefault="00A33FDB" w:rsidP="00A33FDB">
      <w:pPr>
        <w:tabs>
          <w:tab w:val="left" w:pos="851"/>
        </w:tabs>
        <w:spacing w:after="0" w:line="240" w:lineRule="auto"/>
        <w:ind w:left="1080"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A777B" w:rsidRDefault="008253CE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из члана 9. 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овог правилника</w:t>
      </w:r>
      <w:r w:rsidR="000C7363" w:rsidRPr="008A77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Мерна опрема пробница еталонира се у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оцену усаглашености у области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ета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ло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нирања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следивост резултата мерења до еталона Републике Србије или међународних еталона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на период од годину дана.</w:t>
      </w:r>
    </w:p>
    <w:p w:rsidR="008253CE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lastRenderedPageBreak/>
        <w:t>Провера техничке исправности пробница из става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2) овог члана врши се на пет година.</w:t>
      </w:r>
    </w:p>
    <w:p w:rsidR="002D6393" w:rsidRPr="008253CE" w:rsidRDefault="002D6393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Default="008253CE" w:rsidP="002D6393">
      <w:pPr>
        <w:spacing w:after="0" w:line="240" w:lineRule="auto"/>
        <w:ind w:left="567" w:right="191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аутоматског, полуаутоматског и помоћног квачила</w:t>
      </w:r>
    </w:p>
    <w:p w:rsidR="002D6393" w:rsidRPr="008253CE" w:rsidRDefault="002D6393" w:rsidP="002D6393">
      <w:pPr>
        <w:spacing w:after="0" w:line="240" w:lineRule="auto"/>
        <w:ind w:left="567" w:right="191" w:firstLine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17.</w:t>
      </w:r>
    </w:p>
    <w:p w:rsidR="008253CE" w:rsidRPr="008A777B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Специјализована радионица за одржавање аутоматског, полуаутоматског и помоћног квачила за квачење аутоматског квачила са завојним квачилом има пробницу за испитивање 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>квачила.</w:t>
      </w:r>
    </w:p>
    <w:p w:rsidR="000C7363" w:rsidRDefault="000C7363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овог правилника</w:t>
      </w:r>
      <w:r w:rsidRPr="00FA26B9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</w:p>
    <w:p w:rsidR="00D74907" w:rsidRDefault="00D74907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D74907" w:rsidRPr="00FA26B9" w:rsidRDefault="00D74907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8253CE" w:rsidRDefault="008253CE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елемената вешања и огибљења</w:t>
      </w:r>
    </w:p>
    <w:p w:rsidR="000C7363" w:rsidRPr="008253CE" w:rsidRDefault="000C7363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18.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елемената вешања и огибљења има техничку и технолошку опремљеност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потребне алате и уређаје за растављање, проверу истрошености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напрслина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и оштећења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као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уређаје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за састављање и испитивање свих елемената огибљења.</w:t>
      </w:r>
    </w:p>
    <w:p w:rsidR="000C7363" w:rsidRPr="008A777B" w:rsidRDefault="000C7363" w:rsidP="000C736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овог правилника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Пробнице за испитивање елемената огибљења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су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атестиране и имају могућност аутоматског генерисања радног дијаграма елемената огибљења.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Мерна опрема пробница еталонира се у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телима за оцену 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усаглашености у области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ета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ло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нирања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следивост резултата мерења до еталона Републике Србије или међународних еталона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на период од годину дана.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пробница за испитивање елемената вешања и огибљења врши се на пет година.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уређаја кочница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19.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уређаја кочница има потребну инфраструктуру која омогућава квалитетно обављање свих послова</w:t>
      </w:r>
      <w:r w:rsidRPr="008253CE">
        <w:rPr>
          <w:rFonts w:ascii="Times New Roman" w:eastAsiaTheme="minorEastAsia" w:hAnsi="Times New Roman" w:cs="Times New Roman"/>
          <w:color w:val="0070C0"/>
          <w:sz w:val="24"/>
          <w:szCs w:val="24"/>
        </w:rPr>
        <w:t>: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пријема, прања, растављања, откривања кварова (дефектаже), састављања, испитивања и складиштења виталних кочних уређаја и делова кочнице, као и резервних делова.</w:t>
      </w:r>
    </w:p>
    <w:p w:rsidR="008253CE" w:rsidRPr="008253CE" w:rsidRDefault="008253CE" w:rsidP="004D26F4">
      <w:pPr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 има:</w:t>
      </w:r>
    </w:p>
    <w:p w:rsidR="008253CE" w:rsidRPr="008253CE" w:rsidRDefault="008253CE" w:rsidP="007D16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техничку документацију за одржавање виталних кочних уређаја и делова кочнице</w:t>
      </w:r>
      <w:r w:rsidR="004D26F4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253CE" w:rsidRPr="008253CE" w:rsidRDefault="008253CE" w:rsidP="007D16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пробницe за испитивање виталних кочних уређаја са могућношћу записа мерених величина;</w:t>
      </w:r>
    </w:p>
    <w:p w:rsidR="008253CE" w:rsidRPr="008253CE" w:rsidRDefault="008253CE" w:rsidP="007D16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мерну опрему одговарајућег мерног опсега и класе тачности;</w:t>
      </w:r>
    </w:p>
    <w:p w:rsidR="008253CE" w:rsidRPr="008253CE" w:rsidRDefault="008253CE" w:rsidP="007D166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ваздушну и електричну инсталацију потребну за испитивање.</w:t>
      </w:r>
    </w:p>
    <w:p w:rsidR="008253CE" w:rsidRPr="008253CE" w:rsidRDefault="008253CE" w:rsidP="008253CE">
      <w:pPr>
        <w:spacing w:after="0" w:line="240" w:lineRule="auto"/>
        <w:ind w:right="-23" w:firstLine="60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Мерна опрема пробница еталонира се у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телима за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оцену усаглашености у области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ета</w:t>
      </w:r>
      <w:r w:rsidR="004511C9">
        <w:rPr>
          <w:rFonts w:ascii="Times New Roman" w:eastAsiaTheme="minorEastAsia" w:hAnsi="Times New Roman" w:cs="Times New Roman"/>
          <w:sz w:val="24"/>
          <w:szCs w:val="24"/>
          <w:lang w:val="sr-Cyrl-RS"/>
        </w:rPr>
        <w:t>ло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нирања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која обезбеђуј</w:t>
      </w:r>
      <w:r w:rsidR="00706387">
        <w:rPr>
          <w:rFonts w:ascii="Times New Roman" w:eastAsiaTheme="minorEastAsia" w:hAnsi="Times New Roman" w:cs="Times New Roman"/>
          <w:sz w:val="24"/>
          <w:szCs w:val="24"/>
          <w:lang w:val="sr-Cyrl-RS"/>
        </w:rPr>
        <w:t>у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следивост резултата мерења до еталона Републике Србије или међународних еталона</w:t>
      </w:r>
      <w:r w:rsidR="00846ED7">
        <w:rPr>
          <w:rFonts w:ascii="Times New Roman" w:eastAsiaTheme="minorEastAsia" w:hAnsi="Times New Roman" w:cs="Times New Roman"/>
          <w:sz w:val="24"/>
          <w:szCs w:val="24"/>
          <w:lang w:val="sr-Cyrl-RS"/>
        </w:rPr>
        <w:t>,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на период од:</w:t>
      </w:r>
    </w:p>
    <w:p w:rsidR="008253CE" w:rsidRPr="008253CE" w:rsidRDefault="008253CE" w:rsidP="008253CE">
      <w:pPr>
        <w:numPr>
          <w:ilvl w:val="0"/>
          <w:numId w:val="7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шест месеци за покретне пробнице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које имају манометре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8253CE" w:rsidRPr="008253CE" w:rsidRDefault="008253CE" w:rsidP="008253CE">
      <w:pPr>
        <w:numPr>
          <w:ilvl w:val="0"/>
          <w:numId w:val="7"/>
        </w:num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годину дана за непокретне пробнице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остале покретне пробнице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53CE" w:rsidRPr="008253CE" w:rsidRDefault="008253CE" w:rsidP="008253CE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Остала мерна опрема контролише се у складу са прописом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врстама мерила кој</w:t>
      </w:r>
      <w:r w:rsidR="00846ED7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подлежу законској контроли.</w:t>
      </w:r>
    </w:p>
    <w:p w:rsidR="008253CE" w:rsidRPr="008253CE" w:rsidRDefault="008253CE" w:rsidP="008253CE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Мерна, испитна и контролна опрема задовољава класе тачности за поједина мерења и испитивања током одржавања.</w:t>
      </w:r>
    </w:p>
    <w:p w:rsidR="008253CE" w:rsidRPr="008253CE" w:rsidRDefault="008253CE" w:rsidP="008253CE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Провера техничке исправности пробница из става 2. 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т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ачка 2) овог члана врши се на пет година.</w:t>
      </w:r>
    </w:p>
    <w:p w:rsidR="008253CE" w:rsidRPr="008A777B" w:rsidRDefault="008253CE" w:rsidP="00FA26B9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, поред запослених из члана 9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. став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овог правилника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има 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>најмање два запослена лица машинске струке са завршеном специјалистичком обуком за поправку, одржавање и испитивање виталних кочних уређаја и делова кочнице.</w:t>
      </w:r>
    </w:p>
    <w:p w:rsidR="008253CE" w:rsidRPr="008253CE" w:rsidRDefault="008253CE" w:rsidP="008253CE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Стручна оспособљеност лица која су завршила специјалистичку обуку за поправку, одржавање и испитивање виталних кочних уређаја и делова кочнице, проверава се на сваке три године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253CE" w:rsidRPr="008253CE" w:rsidRDefault="008253CE" w:rsidP="008253CE">
      <w:pPr>
        <w:spacing w:after="0" w:line="240" w:lineRule="auto"/>
        <w:ind w:right="-23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Провера стручне оспособљености из става </w:t>
      </w:r>
      <w:r w:rsidR="00394F8B">
        <w:rPr>
          <w:rFonts w:ascii="Times New Roman" w:eastAsiaTheme="minorEastAsia" w:hAnsi="Times New Roman" w:cs="Times New Roman"/>
          <w:sz w:val="24"/>
          <w:szCs w:val="24"/>
          <w:lang w:val="sr-Cyrl-RS"/>
        </w:rPr>
        <w:t>8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овог члана врши се и ако лице није обављало послове за које је завршило специјалистичку обуку у непрекидном периоду од једне године. 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ваздушних резервоара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20.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Специјализована радионица за одржавање ваздушних резервоара са карактеристиком p</w:t>
      </w:r>
      <w:r w:rsidRPr="008253C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·V&gt;1000 (p</w:t>
      </w:r>
      <w:r w:rsidRPr="008253C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r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- bar, V - dm³) има потребну инфраструктуру и техничку опремљеност за спровођење одржавања и испитивања у складу са 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стандардима:</w:t>
      </w:r>
      <w:r w:rsidRPr="008253CE">
        <w:rPr>
          <w:rFonts w:ascii="Arial" w:eastAsiaTheme="minorEastAsia" w:hAnsi="Arial" w:cs="Arial"/>
          <w:sz w:val="20"/>
          <w:szCs w:val="20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SRPS ЕN 286 – 3 и SRPS EN 286 – 4, као и објава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ма </w:t>
      </w:r>
      <w:r w:rsidR="004D26F4">
        <w:rPr>
          <w:rFonts w:ascii="Times New Roman" w:eastAsiaTheme="minorEastAsia" w:hAnsi="Times New Roman" w:cs="Times New Roman"/>
          <w:sz w:val="24"/>
          <w:szCs w:val="24"/>
          <w:lang w:val="sr-Cyrl-RS"/>
        </w:rPr>
        <w:t>М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еђународне железничке уније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UIC 541-07 и UIC 834, које се односе на одржавање и испитивање судова под притиском.</w:t>
      </w:r>
    </w:p>
    <w:p w:rsidR="00FA26B9" w:rsidRPr="008A777B" w:rsidRDefault="00FA26B9" w:rsidP="00FA26B9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има запослене из члана 9. став 1. тач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1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2</w:t>
      </w:r>
      <w:r w:rsidR="00DA373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овог правилника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253CE" w:rsidRPr="008253CE" w:rsidRDefault="008253CE" w:rsidP="008253CE">
      <w:pPr>
        <w:spacing w:before="360" w:after="24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ауто-стоп и ЕТCS уређаја на возилу и одржавање уређаја будности</w:t>
      </w:r>
    </w:p>
    <w:p w:rsidR="008253CE" w:rsidRPr="008253CE" w:rsidRDefault="008253CE" w:rsidP="008253CE">
      <w:pPr>
        <w:spacing w:before="30" w:after="3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21.</w:t>
      </w:r>
    </w:p>
    <w:p w:rsidR="008253CE" w:rsidRPr="008253CE" w:rsidRDefault="008253CE" w:rsidP="008253C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Специјализоване радионице за одржавање ауто-стоп и ЕТCS уређаја на возилу и одржавање уређаја будности имају пробнице за испитивање одговарајућих типова ауто-стоп и ЕТCS уређаја на возилу и уређаја будности.</w:t>
      </w:r>
    </w:p>
    <w:p w:rsidR="008253CE" w:rsidRPr="008A777B" w:rsidRDefault="008253CE" w:rsidP="00FA26B9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Радионице из става 1. овог члана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поред запослених из члана 9. </w:t>
      </w:r>
      <w:r w:rsidR="003F51FE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став 1. тач</w:t>
      </w:r>
      <w:r w:rsidR="007D166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3F51FE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3</w:t>
      </w:r>
      <w:r w:rsidR="007D166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3F51FE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4</w:t>
      </w:r>
      <w:r w:rsidR="007D166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3F51FE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овог правилника,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имају  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 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>најмање једно запослено лице електротехничке струке које је стручно оспособљен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о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код произвођача односног уређаја.</w:t>
      </w:r>
    </w:p>
    <w:p w:rsidR="008253CE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пробница из става 1. овог члана врши се на пет година.</w:t>
      </w:r>
    </w:p>
    <w:p w:rsidR="003F51FE" w:rsidRPr="008253CE" w:rsidRDefault="003F51FE" w:rsidP="002D6393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2D6393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Услови за специјализоване радионице за одржавање брзиномера и</w:t>
      </w:r>
    </w:p>
    <w:p w:rsidR="003F51FE" w:rsidRPr="008253CE" w:rsidRDefault="008253CE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региструјућих уређаја</w:t>
      </w:r>
    </w:p>
    <w:p w:rsidR="008253CE" w:rsidRPr="008253CE" w:rsidRDefault="008253CE" w:rsidP="002D639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2D6393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22.</w:t>
      </w:r>
    </w:p>
    <w:p w:rsidR="008253CE" w:rsidRPr="00AB30A8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Специјализованa радионицa </w:t>
      </w:r>
      <w:r w:rsidR="00AB30A8" w:rsidRPr="00AB30A8">
        <w:rPr>
          <w:rFonts w:ascii="Times New Roman" w:eastAsiaTheme="minorEastAsia" w:hAnsi="Times New Roman" w:cs="Times New Roman"/>
          <w:bCs/>
          <w:sz w:val="24"/>
          <w:szCs w:val="24"/>
        </w:rPr>
        <w:t>за одржавање брзиномера и</w:t>
      </w:r>
      <w:r w:rsidR="00AB30A8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="00AB30A8" w:rsidRPr="00AB30A8">
        <w:rPr>
          <w:rFonts w:ascii="Times New Roman" w:eastAsiaTheme="minorEastAsia" w:hAnsi="Times New Roman" w:cs="Times New Roman"/>
          <w:bCs/>
          <w:sz w:val="24"/>
          <w:szCs w:val="24"/>
        </w:rPr>
        <w:t>региструјућих уређаја</w:t>
      </w:r>
      <w:r w:rsidR="00AB30A8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>обавља одржавање брзиномера и региструјућих уређаја у обиму већем од функционалне провере уређаја и агрегатне замене појединих модула.</w:t>
      </w:r>
    </w:p>
    <w:p w:rsidR="008253CE" w:rsidRPr="008A777B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поред запослених из члана 9. 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став 1. тач</w:t>
      </w:r>
      <w:r w:rsidR="007D166E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3</w:t>
      </w:r>
      <w:r w:rsidR="007D166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4</w:t>
      </w:r>
      <w:r w:rsidR="007D166E">
        <w:rPr>
          <w:rFonts w:ascii="Times New Roman" w:eastAsiaTheme="minorEastAsia" w:hAnsi="Times New Roman" w:cs="Times New Roman"/>
          <w:sz w:val="24"/>
          <w:szCs w:val="24"/>
          <w:lang w:val="sr-Cyrl-RS"/>
        </w:rPr>
        <w:t>)</w:t>
      </w:r>
      <w:r w:rsidR="00FA26B9"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овог правилника,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има 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следеће 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>запослене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>:</w:t>
      </w:r>
      <w:r w:rsidRPr="008A77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253CE" w:rsidRPr="008A777B" w:rsidRDefault="008253CE" w:rsidP="002D6393">
      <w:pPr>
        <w:numPr>
          <w:ilvl w:val="0"/>
          <w:numId w:val="17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lastRenderedPageBreak/>
        <w:t>најмање једно запослено лице машинске струке</w:t>
      </w:r>
      <w:r w:rsidRPr="008A777B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које је стручно оспособљено за поправку, одржавање и испитивање брзиномерног и региструјућег уређаја железничког возила код произвођача уређаја;</w:t>
      </w:r>
    </w:p>
    <w:p w:rsidR="008253CE" w:rsidRPr="008A777B" w:rsidRDefault="008253CE" w:rsidP="002D6393">
      <w:pPr>
        <w:numPr>
          <w:ilvl w:val="0"/>
          <w:numId w:val="17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A777B">
        <w:rPr>
          <w:rFonts w:ascii="Times New Roman" w:eastAsiaTheme="minorEastAsia" w:hAnsi="Times New Roman" w:cs="Times New Roman"/>
          <w:sz w:val="24"/>
          <w:szCs w:val="24"/>
        </w:rPr>
        <w:t>најмање једно запослено лице електротехничке струке које је стручно оспособљено за поправку, одржавање и испитивање брзиномерног и региструјућег уређаја железничког возила код произвођача уређаја.</w:t>
      </w:r>
    </w:p>
    <w:p w:rsidR="008253CE" w:rsidRPr="008253CE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Радионица из става 1. овог члана има одговарајућу пробницу за испитивање и подешавање брзиномера и региструјућих уређаја.</w:t>
      </w:r>
    </w:p>
    <w:p w:rsidR="008253CE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Провера техничке исправности пробнице из става 3. овог члана врши се на пет година.</w:t>
      </w:r>
    </w:p>
    <w:p w:rsidR="002D6393" w:rsidRPr="008253CE" w:rsidRDefault="002D6393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Default="008253CE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Престанак важења прописа</w:t>
      </w:r>
    </w:p>
    <w:p w:rsidR="002D6393" w:rsidRPr="008253CE" w:rsidRDefault="002D6393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253CE" w:rsidRPr="008253CE" w:rsidRDefault="008253CE" w:rsidP="002D6393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Члан 23.</w:t>
      </w:r>
    </w:p>
    <w:p w:rsidR="008253CE" w:rsidRPr="008253CE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Даном ступања на снагу овог правилника престаје да важи Правилник о условима које морају испуњавати радионице за одржавање железничких возила („Сл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ужбени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гласник РС”, број 104/16).</w:t>
      </w:r>
    </w:p>
    <w:p w:rsidR="002D6393" w:rsidRDefault="002D6393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253CE" w:rsidRDefault="008253CE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Ступање на снагу</w:t>
      </w:r>
    </w:p>
    <w:p w:rsidR="002D6393" w:rsidRPr="008253CE" w:rsidRDefault="002D6393" w:rsidP="002D6393">
      <w:pPr>
        <w:spacing w:after="0" w:line="240" w:lineRule="auto"/>
        <w:ind w:left="567" w:right="567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8253CE" w:rsidRPr="008253CE" w:rsidRDefault="008253CE" w:rsidP="002D6393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bCs/>
          <w:sz w:val="24"/>
          <w:szCs w:val="24"/>
        </w:rPr>
        <w:t>Члан 24.</w:t>
      </w:r>
    </w:p>
    <w:p w:rsidR="008253CE" w:rsidRPr="008253CE" w:rsidRDefault="008253CE" w:rsidP="002D6393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Овај правилник ступа на снагу осмог дана од дана објављивања у „Службеном гласнику Републике Србије”.</w:t>
      </w:r>
    </w:p>
    <w:p w:rsidR="008253CE" w:rsidRDefault="008253CE" w:rsidP="008253CE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1725F" w:rsidRPr="008253CE" w:rsidRDefault="0061725F" w:rsidP="008253CE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8253CE" w:rsidP="008253CE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</w:rPr>
        <w:t>Бр</w:t>
      </w:r>
      <w:r w:rsidR="0061725F">
        <w:rPr>
          <w:rFonts w:ascii="Times New Roman" w:eastAsiaTheme="minorEastAsia" w:hAnsi="Times New Roman" w:cs="Times New Roman"/>
          <w:sz w:val="24"/>
          <w:szCs w:val="24"/>
        </w:rPr>
        <w:t>ој 340-403/2021</w:t>
      </w:r>
    </w:p>
    <w:p w:rsidR="008253CE" w:rsidRPr="008253CE" w:rsidRDefault="0061725F" w:rsidP="008253CE">
      <w:pPr>
        <w:spacing w:after="0" w:line="240" w:lineRule="auto"/>
        <w:ind w:right="-2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У Београду, 13.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априла</w:t>
      </w:r>
      <w:r w:rsidR="008253CE"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2021. године</w:t>
      </w:r>
    </w:p>
    <w:p w:rsidR="008253CE" w:rsidRPr="008253CE" w:rsidRDefault="008253CE" w:rsidP="008253CE">
      <w:pPr>
        <w:spacing w:after="0" w:line="240" w:lineRule="auto"/>
        <w:ind w:left="375" w:right="-23" w:firstLin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61725F">
        <w:rPr>
          <w:rFonts w:ascii="Times New Roman" w:eastAsiaTheme="minorEastAsia" w:hAnsi="Times New Roman" w:cs="Times New Roman"/>
          <w:sz w:val="24"/>
          <w:szCs w:val="24"/>
          <w:lang w:val="sr-Cyrl-RS"/>
        </w:rPr>
        <w:t>в</w:t>
      </w:r>
      <w:r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ршилац дужности </w:t>
      </w:r>
      <w:r w:rsidRPr="008253CE">
        <w:rPr>
          <w:rFonts w:ascii="Times New Roman" w:eastAsiaTheme="minorEastAsia" w:hAnsi="Times New Roman" w:cs="Times New Roman"/>
          <w:sz w:val="24"/>
          <w:szCs w:val="24"/>
        </w:rPr>
        <w:t xml:space="preserve"> директора</w:t>
      </w:r>
    </w:p>
    <w:p w:rsidR="008253CE" w:rsidRPr="008253CE" w:rsidRDefault="008253CE" w:rsidP="008253C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253CE" w:rsidRPr="008253CE" w:rsidRDefault="0061725F" w:rsidP="0061725F">
      <w:pPr>
        <w:spacing w:after="0" w:line="240" w:lineRule="auto"/>
        <w:ind w:right="-23"/>
        <w:rPr>
          <w:rFonts w:ascii="Arial" w:eastAsiaTheme="minorEastAsia" w:hAnsi="Arial" w:cs="Arial"/>
          <w:sz w:val="20"/>
          <w:szCs w:val="20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 w:rsidR="008253CE" w:rsidRPr="008253CE">
        <w:rPr>
          <w:rFonts w:ascii="Times New Roman" w:eastAsiaTheme="minorEastAsia" w:hAnsi="Times New Roman" w:cs="Times New Roman"/>
          <w:sz w:val="24"/>
          <w:szCs w:val="24"/>
        </w:rPr>
        <w:t>Лазар Мосурови</w:t>
      </w:r>
      <w:r w:rsidR="008253CE" w:rsidRPr="008253CE">
        <w:rPr>
          <w:rFonts w:ascii="Times New Roman" w:eastAsiaTheme="minorEastAsia" w:hAnsi="Times New Roman" w:cs="Times New Roman"/>
          <w:sz w:val="24"/>
          <w:szCs w:val="24"/>
          <w:lang w:val="sr-Cyrl-RS"/>
        </w:rPr>
        <w:t>ћ</w:t>
      </w:r>
    </w:p>
    <w:p w:rsidR="00390641" w:rsidRPr="00D8084D" w:rsidRDefault="00390641">
      <w:pPr>
        <w:rPr>
          <w:lang w:val="sr-Latn-RS"/>
        </w:rPr>
      </w:pPr>
    </w:p>
    <w:sectPr w:rsidR="00390641" w:rsidRPr="00D8084D" w:rsidSect="00E71D44">
      <w:footerReference w:type="default" r:id="rId7"/>
      <w:pgSz w:w="12240" w:h="15840"/>
      <w:pgMar w:top="1134" w:right="1134" w:bottom="1134" w:left="1134" w:header="72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5D" w:rsidRDefault="00F0165D">
      <w:pPr>
        <w:spacing w:after="0" w:line="240" w:lineRule="auto"/>
      </w:pPr>
      <w:r>
        <w:separator/>
      </w:r>
    </w:p>
  </w:endnote>
  <w:endnote w:type="continuationSeparator" w:id="0">
    <w:p w:rsidR="00F0165D" w:rsidRDefault="00F0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111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D91" w:rsidRDefault="00E565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9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F1D91" w:rsidRDefault="00F01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5D" w:rsidRDefault="00F0165D">
      <w:pPr>
        <w:spacing w:after="0" w:line="240" w:lineRule="auto"/>
      </w:pPr>
      <w:r>
        <w:separator/>
      </w:r>
    </w:p>
  </w:footnote>
  <w:footnote w:type="continuationSeparator" w:id="0">
    <w:p w:rsidR="00F0165D" w:rsidRDefault="00F01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1C4"/>
    <w:multiLevelType w:val="hybridMultilevel"/>
    <w:tmpl w:val="8982A26A"/>
    <w:lvl w:ilvl="0" w:tplc="F988827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955D5B"/>
    <w:multiLevelType w:val="hybridMultilevel"/>
    <w:tmpl w:val="2B5496E8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9C5FAF"/>
    <w:multiLevelType w:val="hybridMultilevel"/>
    <w:tmpl w:val="AEA222F2"/>
    <w:lvl w:ilvl="0" w:tplc="5F1AF2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FA76D9"/>
    <w:multiLevelType w:val="hybridMultilevel"/>
    <w:tmpl w:val="C8841FA0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D0439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28533316"/>
    <w:multiLevelType w:val="hybridMultilevel"/>
    <w:tmpl w:val="89F03F54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25275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498669BE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4C061F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55B66C59"/>
    <w:multiLevelType w:val="hybridMultilevel"/>
    <w:tmpl w:val="E2C64460"/>
    <w:lvl w:ilvl="0" w:tplc="F988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E137E3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0166534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A43C6"/>
    <w:multiLevelType w:val="hybridMultilevel"/>
    <w:tmpl w:val="1C2287A2"/>
    <w:lvl w:ilvl="0" w:tplc="24788080">
      <w:start w:val="1"/>
      <w:numFmt w:val="decimal"/>
      <w:lvlText w:val="%1)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3" w15:restartNumberingAfterBreak="0">
    <w:nsid w:val="6A9E0805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 w15:restartNumberingAfterBreak="0">
    <w:nsid w:val="6AAA3BC8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 w15:restartNumberingAfterBreak="0">
    <w:nsid w:val="6B4B7A70"/>
    <w:multiLevelType w:val="hybridMultilevel"/>
    <w:tmpl w:val="60F62A78"/>
    <w:lvl w:ilvl="0" w:tplc="2C008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EE3DFE"/>
    <w:multiLevelType w:val="hybridMultilevel"/>
    <w:tmpl w:val="D4D0BD02"/>
    <w:lvl w:ilvl="0" w:tplc="08FE3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E"/>
    <w:rsid w:val="00030AB8"/>
    <w:rsid w:val="00090A1C"/>
    <w:rsid w:val="000A15E0"/>
    <w:rsid w:val="000A5E90"/>
    <w:rsid w:val="000C7363"/>
    <w:rsid w:val="000E3735"/>
    <w:rsid w:val="001A3C9C"/>
    <w:rsid w:val="001E3516"/>
    <w:rsid w:val="002401FE"/>
    <w:rsid w:val="00244DE4"/>
    <w:rsid w:val="00284707"/>
    <w:rsid w:val="002A7CBB"/>
    <w:rsid w:val="002D6393"/>
    <w:rsid w:val="0035166B"/>
    <w:rsid w:val="00353EAA"/>
    <w:rsid w:val="00373798"/>
    <w:rsid w:val="00390641"/>
    <w:rsid w:val="00394F8B"/>
    <w:rsid w:val="003A1162"/>
    <w:rsid w:val="003A2CEB"/>
    <w:rsid w:val="003D3E8A"/>
    <w:rsid w:val="003F51FE"/>
    <w:rsid w:val="0040732F"/>
    <w:rsid w:val="00434B01"/>
    <w:rsid w:val="004511C9"/>
    <w:rsid w:val="004D26F4"/>
    <w:rsid w:val="005A0165"/>
    <w:rsid w:val="005A53F6"/>
    <w:rsid w:val="005D144C"/>
    <w:rsid w:val="005F70B6"/>
    <w:rsid w:val="0061725F"/>
    <w:rsid w:val="00664F62"/>
    <w:rsid w:val="00675379"/>
    <w:rsid w:val="006936D5"/>
    <w:rsid w:val="00706387"/>
    <w:rsid w:val="00772419"/>
    <w:rsid w:val="007A36EC"/>
    <w:rsid w:val="007B232D"/>
    <w:rsid w:val="007D166E"/>
    <w:rsid w:val="008253CE"/>
    <w:rsid w:val="00846ED7"/>
    <w:rsid w:val="00856B1F"/>
    <w:rsid w:val="008A777B"/>
    <w:rsid w:val="009018CA"/>
    <w:rsid w:val="009208A6"/>
    <w:rsid w:val="0093263E"/>
    <w:rsid w:val="00953A24"/>
    <w:rsid w:val="00964EA5"/>
    <w:rsid w:val="009E5819"/>
    <w:rsid w:val="00A0291C"/>
    <w:rsid w:val="00A24EBC"/>
    <w:rsid w:val="00A33FDB"/>
    <w:rsid w:val="00AA1C59"/>
    <w:rsid w:val="00AB30A8"/>
    <w:rsid w:val="00BE0E23"/>
    <w:rsid w:val="00D2457C"/>
    <w:rsid w:val="00D3077E"/>
    <w:rsid w:val="00D40C1B"/>
    <w:rsid w:val="00D74907"/>
    <w:rsid w:val="00D77A76"/>
    <w:rsid w:val="00D8084D"/>
    <w:rsid w:val="00D80E73"/>
    <w:rsid w:val="00DA373E"/>
    <w:rsid w:val="00DB7210"/>
    <w:rsid w:val="00DE44D9"/>
    <w:rsid w:val="00DE76C2"/>
    <w:rsid w:val="00E21C5E"/>
    <w:rsid w:val="00E5650F"/>
    <w:rsid w:val="00E906A3"/>
    <w:rsid w:val="00EA7E83"/>
    <w:rsid w:val="00EB1E88"/>
    <w:rsid w:val="00EC164E"/>
    <w:rsid w:val="00EE241C"/>
    <w:rsid w:val="00EE532E"/>
    <w:rsid w:val="00EF5D80"/>
    <w:rsid w:val="00F0165D"/>
    <w:rsid w:val="00F25DF4"/>
    <w:rsid w:val="00F46425"/>
    <w:rsid w:val="00F62E0C"/>
    <w:rsid w:val="00F96EC9"/>
    <w:rsid w:val="00FA26B9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EFDB-E6B4-4349-A0ED-66AA07AF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53C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53CE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2678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cp:lastPrinted>2021-04-21T09:35:00Z</cp:lastPrinted>
  <dcterms:created xsi:type="dcterms:W3CDTF">2021-04-21T09:37:00Z</dcterms:created>
  <dcterms:modified xsi:type="dcterms:W3CDTF">2021-04-21T09:37:00Z</dcterms:modified>
</cp:coreProperties>
</file>